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F66" w:rsidRDefault="003A21A6">
      <w:pPr>
        <w:pStyle w:val="Retraitcorpsdetexte"/>
        <w:tabs>
          <w:tab w:val="clear" w:pos="2268"/>
          <w:tab w:val="left" w:pos="1701"/>
        </w:tabs>
        <w:ind w:left="426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CESSION FONCIERE - TERRAIN A BATIR - 2023</w:t>
      </w:r>
    </w:p>
    <w:p w:rsidR="00D56F66" w:rsidRDefault="00D56F66">
      <w:pPr>
        <w:pStyle w:val="Retraitcorpsdetexte"/>
        <w:tabs>
          <w:tab w:val="clear" w:pos="2268"/>
          <w:tab w:val="left" w:pos="1701"/>
        </w:tabs>
        <w:ind w:left="426"/>
        <w:rPr>
          <w:rFonts w:ascii="Garamond" w:hAnsi="Garamond"/>
          <w:sz w:val="22"/>
          <w:szCs w:val="22"/>
        </w:rPr>
      </w:pPr>
    </w:p>
    <w:p w:rsidR="00D56F66" w:rsidRDefault="003A21A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  <w:bookmarkStart w:id="0" w:name="_GoBack"/>
      <w:r>
        <w:rPr>
          <w:rFonts w:ascii="Garamond" w:hAnsi="Garamond"/>
          <w:sz w:val="22"/>
          <w:szCs w:val="22"/>
        </w:rPr>
        <w:t>Dans le cadre de sa politique de valorisation de son patrimoine immobilier, la ville de Fréjus souhaite procéder à la vente d’un terrain bâti d’environ 1</w:t>
      </w:r>
      <w:r>
        <w:rPr>
          <w:rFonts w:ascii="Garamond" w:hAnsi="Garamond"/>
          <w:sz w:val="22"/>
          <w:szCs w:val="22"/>
        </w:rPr>
        <w:t xml:space="preserve"> 380</w:t>
      </w:r>
      <w:r>
        <w:rPr>
          <w:rFonts w:ascii="Garamond" w:hAnsi="Garamond"/>
          <w:sz w:val="22"/>
          <w:szCs w:val="22"/>
        </w:rPr>
        <w:t xml:space="preserve"> m² à détacher des parcelles cadastrées </w:t>
      </w:r>
      <w:proofErr w:type="gramStart"/>
      <w:r>
        <w:rPr>
          <w:rFonts w:ascii="Garamond" w:hAnsi="Garamond"/>
          <w:sz w:val="22"/>
          <w:szCs w:val="22"/>
        </w:rPr>
        <w:t xml:space="preserve">section 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BI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n°1784 et 1794</w:t>
      </w:r>
      <w:r>
        <w:rPr>
          <w:rFonts w:ascii="Garamond" w:hAnsi="Garamond"/>
          <w:sz w:val="22"/>
          <w:szCs w:val="22"/>
        </w:rPr>
        <w:t>, dénommé lot 3 du futur Permis d’Aménager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et </w:t>
      </w:r>
      <w:r>
        <w:rPr>
          <w:rFonts w:ascii="Garamond" w:hAnsi="Garamond"/>
          <w:sz w:val="22"/>
          <w:szCs w:val="22"/>
        </w:rPr>
        <w:t>occupé par les salles municipales dénommées « du Sextant » et « salle polyvalente de Fréjus plage », sises avenue de Provenc</w:t>
      </w:r>
      <w:r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</w:rPr>
        <w:t xml:space="preserve"> et sous réserve de l’accord du Conseil municipal.</w:t>
      </w:r>
    </w:p>
    <w:bookmarkEnd w:id="0"/>
    <w:p w:rsidR="00D56F66" w:rsidRDefault="00D56F6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</w:p>
    <w:p w:rsidR="00D56F66" w:rsidRDefault="003A21A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Vous trouverez ci-</w:t>
      </w:r>
      <w:r>
        <w:rPr>
          <w:rFonts w:ascii="Garamond" w:hAnsi="Garamond"/>
          <w:sz w:val="22"/>
          <w:szCs w:val="22"/>
        </w:rPr>
        <w:t>joint son descriptif, vous permettant de nous faire savoir si vous êtes intéressés par son acquisition.</w:t>
      </w:r>
    </w:p>
    <w:p w:rsidR="00D56F66" w:rsidRDefault="00D56F6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</w:p>
    <w:p w:rsidR="00D56F66" w:rsidRDefault="003A21A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Votre offre devra être transmise au plus tard le</w:t>
      </w:r>
      <w:r>
        <w:rPr>
          <w:rFonts w:ascii="Garamond" w:hAnsi="Garamond"/>
          <w:sz w:val="22"/>
          <w:szCs w:val="22"/>
        </w:rPr>
        <w:t xml:space="preserve"> 29 septembre 2023 </w:t>
      </w:r>
      <w:r>
        <w:rPr>
          <w:rFonts w:ascii="Garamond" w:hAnsi="Garamond"/>
          <w:sz w:val="22"/>
          <w:szCs w:val="22"/>
        </w:rPr>
        <w:t>à 16 h, avec dépôt contre décharge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ou par voie postale.</w:t>
      </w:r>
    </w:p>
    <w:p w:rsidR="00D56F66" w:rsidRDefault="00D56F6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</w:p>
    <w:p w:rsidR="00D56F66" w:rsidRDefault="003A21A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Cette dernière sera étudiée</w:t>
      </w:r>
      <w:r>
        <w:rPr>
          <w:rFonts w:ascii="Garamond" w:hAnsi="Garamond"/>
          <w:sz w:val="22"/>
          <w:szCs w:val="22"/>
        </w:rPr>
        <w:t xml:space="preserve"> selon les critères suivants :</w:t>
      </w:r>
    </w:p>
    <w:p w:rsidR="00D56F66" w:rsidRDefault="003A21A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références et capacités techniques et financières du candidat,</w:t>
      </w:r>
    </w:p>
    <w:p w:rsidR="00D56F66" w:rsidRDefault="003A21A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le prix,</w:t>
      </w:r>
    </w:p>
    <w:p w:rsidR="00D56F66" w:rsidRDefault="003A21A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le programme proposé,</w:t>
      </w:r>
    </w:p>
    <w:p w:rsidR="00D56F66" w:rsidRDefault="003A21A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l’insertion paysagère du bâtiment proposé,</w:t>
      </w:r>
    </w:p>
    <w:p w:rsidR="00D56F66" w:rsidRDefault="003A21A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l’absence de toutes conditions suspensives.</w:t>
      </w:r>
    </w:p>
    <w:p w:rsidR="00D56F66" w:rsidRDefault="00D56F6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</w:p>
    <w:p w:rsidR="00D56F66" w:rsidRDefault="003A21A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 est précisé que la démolition </w:t>
      </w:r>
      <w:r>
        <w:rPr>
          <w:rFonts w:ascii="Garamond" w:hAnsi="Garamond"/>
          <w:sz w:val="22"/>
          <w:szCs w:val="22"/>
        </w:rPr>
        <w:t>des deux salles municipales sera à la charge de l’acquéreur</w:t>
      </w:r>
      <w:r>
        <w:rPr>
          <w:rFonts w:ascii="Garamond" w:hAnsi="Garamond"/>
          <w:sz w:val="22"/>
          <w:szCs w:val="22"/>
        </w:rPr>
        <w:t xml:space="preserve"> et que la prise de possession des lieux sera différée.</w:t>
      </w:r>
    </w:p>
    <w:p w:rsidR="00D56F66" w:rsidRDefault="00D56F6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</w:p>
    <w:p w:rsidR="00D56F66" w:rsidRDefault="003A21A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 choix des acquéreurs sera effectué par délibération du Conseil municipal de </w:t>
      </w:r>
      <w:r>
        <w:rPr>
          <w:rFonts w:ascii="Garamond" w:hAnsi="Garamond"/>
          <w:sz w:val="22"/>
          <w:szCs w:val="22"/>
        </w:rPr>
        <w:t>novembre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2023.</w:t>
      </w:r>
    </w:p>
    <w:p w:rsidR="00D56F66" w:rsidRDefault="003A21A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La Ville étant autorisée à vendre de gré à gré</w:t>
      </w:r>
      <w:r>
        <w:rPr>
          <w:rFonts w:ascii="Garamond" w:hAnsi="Garamond"/>
          <w:sz w:val="22"/>
          <w:szCs w:val="22"/>
        </w:rPr>
        <w:t>, elle se réserve le droit de ne pas donner suite à votre offre et ce, sans aucune indemnité.</w:t>
      </w:r>
    </w:p>
    <w:p w:rsidR="00D56F66" w:rsidRDefault="00D56F6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</w:p>
    <w:p w:rsidR="00D56F66" w:rsidRDefault="003A21A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Les modalités de la vente pourront d’ailleurs évoluer en fonction des négociations amiables engagées</w:t>
      </w:r>
      <w:r>
        <w:rPr>
          <w:rFonts w:ascii="Garamond" w:hAnsi="Garamond"/>
          <w:sz w:val="22"/>
          <w:szCs w:val="22"/>
        </w:rPr>
        <w:t xml:space="preserve"> et des délibérations du Conseil municipal s’y afférent</w:t>
      </w:r>
      <w:r>
        <w:rPr>
          <w:rFonts w:ascii="Garamond" w:hAnsi="Garamond"/>
          <w:sz w:val="22"/>
          <w:szCs w:val="22"/>
        </w:rPr>
        <w:t>.</w:t>
      </w:r>
    </w:p>
    <w:p w:rsidR="00D56F66" w:rsidRDefault="00D56F66">
      <w:pPr>
        <w:pStyle w:val="Retraitcorpsdetexte"/>
        <w:tabs>
          <w:tab w:val="clear" w:pos="2268"/>
          <w:tab w:val="left" w:pos="1701"/>
        </w:tabs>
        <w:ind w:left="0"/>
        <w:rPr>
          <w:rFonts w:ascii="Garamond" w:hAnsi="Garamond"/>
          <w:sz w:val="22"/>
          <w:szCs w:val="22"/>
        </w:rPr>
      </w:pPr>
    </w:p>
    <w:p w:rsidR="00D56F66" w:rsidRDefault="00D56F66">
      <w:pPr>
        <w:pStyle w:val="Retraitcorpsdetexte"/>
        <w:tabs>
          <w:tab w:val="clear" w:pos="2268"/>
          <w:tab w:val="left" w:pos="1701"/>
        </w:tabs>
        <w:ind w:left="426"/>
        <w:rPr>
          <w:rFonts w:ascii="Garamond" w:hAnsi="Garamond"/>
          <w:sz w:val="22"/>
          <w:szCs w:val="22"/>
        </w:rPr>
      </w:pPr>
    </w:p>
    <w:p w:rsidR="00D56F66" w:rsidRDefault="003A21A6">
      <w:pPr>
        <w:tabs>
          <w:tab w:val="left" w:pos="6237"/>
          <w:tab w:val="left" w:pos="6804"/>
        </w:tabs>
        <w:ind w:right="-709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DESCRIPTIF DE L’EMPRISE MISE EN VENTE :</w:t>
      </w:r>
    </w:p>
    <w:p w:rsidR="00D56F66" w:rsidRDefault="00D56F66">
      <w:pPr>
        <w:tabs>
          <w:tab w:val="left" w:pos="6237"/>
          <w:tab w:val="left" w:pos="6804"/>
        </w:tabs>
        <w:ind w:right="-709"/>
        <w:rPr>
          <w:rFonts w:ascii="Garamond" w:hAnsi="Garamond"/>
          <w:i/>
        </w:rPr>
      </w:pPr>
    </w:p>
    <w:p w:rsidR="00D56F66" w:rsidRDefault="003A21A6">
      <w:pPr>
        <w:tabs>
          <w:tab w:val="left" w:pos="6237"/>
          <w:tab w:val="left" w:pos="6804"/>
        </w:tabs>
        <w:ind w:right="-4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Référence cadastrale :</w:t>
      </w:r>
    </w:p>
    <w:p w:rsidR="00D56F66" w:rsidRDefault="00D56F66">
      <w:pPr>
        <w:tabs>
          <w:tab w:val="left" w:pos="6237"/>
          <w:tab w:val="left" w:pos="6804"/>
        </w:tabs>
        <w:ind w:right="-46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D56F66" w:rsidRDefault="003A21A6">
      <w:pPr>
        <w:tabs>
          <w:tab w:val="left" w:pos="6237"/>
          <w:tab w:val="left" w:pos="6804"/>
        </w:tabs>
        <w:ind w:right="-4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Terrain communal (section BI n° 1784p et n°1794p) dénommé lot 3 dans le futur permis d’aménager en cours de </w:t>
      </w:r>
      <w:proofErr w:type="gramStart"/>
      <w:r>
        <w:rPr>
          <w:rFonts w:ascii="Garamond" w:hAnsi="Garamond"/>
          <w:sz w:val="22"/>
          <w:szCs w:val="22"/>
        </w:rPr>
        <w:t>création .</w:t>
      </w:r>
      <w:proofErr w:type="gramEnd"/>
    </w:p>
    <w:p w:rsidR="00D56F66" w:rsidRDefault="00D56F66">
      <w:pPr>
        <w:tabs>
          <w:tab w:val="left" w:pos="6237"/>
          <w:tab w:val="left" w:pos="6804"/>
        </w:tabs>
        <w:ind w:right="-46"/>
        <w:jc w:val="both"/>
        <w:rPr>
          <w:rFonts w:ascii="Garamond" w:hAnsi="Garamond"/>
          <w:sz w:val="22"/>
          <w:szCs w:val="22"/>
        </w:rPr>
      </w:pPr>
    </w:p>
    <w:p w:rsidR="00D56F66" w:rsidRDefault="003A21A6">
      <w:pPr>
        <w:tabs>
          <w:tab w:val="left" w:pos="6237"/>
          <w:tab w:val="left" w:pos="6804"/>
        </w:tabs>
        <w:ind w:right="-4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Descriptif du terrain :</w:t>
      </w:r>
    </w:p>
    <w:p w:rsidR="00D56F66" w:rsidRDefault="00D56F66">
      <w:pPr>
        <w:tabs>
          <w:tab w:val="left" w:pos="6237"/>
          <w:tab w:val="left" w:pos="6804"/>
        </w:tabs>
        <w:ind w:right="-46"/>
        <w:jc w:val="both"/>
        <w:rPr>
          <w:rFonts w:ascii="Garamond" w:hAnsi="Garamond"/>
          <w:b/>
          <w:strike/>
          <w:sz w:val="22"/>
          <w:szCs w:val="22"/>
          <w:u w:val="single"/>
        </w:rPr>
      </w:pPr>
    </w:p>
    <w:p w:rsidR="00D56F66" w:rsidRDefault="003A21A6">
      <w:pPr>
        <w:tabs>
          <w:tab w:val="left" w:pos="6237"/>
          <w:tab w:val="left" w:pos="6804"/>
        </w:tabs>
        <w:ind w:right="-4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 xml:space="preserve">a contenance du lot n°3 du futur Permis </w:t>
      </w:r>
      <w:r>
        <w:rPr>
          <w:rFonts w:ascii="Garamond" w:hAnsi="Garamond"/>
          <w:sz w:val="22"/>
          <w:szCs w:val="22"/>
        </w:rPr>
        <w:t>d’aménager est d’environ 1 380 m². Ce lot est occupé par :</w:t>
      </w:r>
    </w:p>
    <w:p w:rsidR="00D56F66" w:rsidRDefault="00D56F66">
      <w:pPr>
        <w:tabs>
          <w:tab w:val="left" w:pos="6237"/>
          <w:tab w:val="left" w:pos="6804"/>
        </w:tabs>
        <w:ind w:right="-46"/>
        <w:jc w:val="both"/>
        <w:rPr>
          <w:rFonts w:ascii="Garamond" w:hAnsi="Garamond"/>
          <w:sz w:val="22"/>
          <w:szCs w:val="22"/>
        </w:rPr>
      </w:pPr>
    </w:p>
    <w:p w:rsidR="00D56F66" w:rsidRDefault="003A21A6">
      <w:pPr>
        <w:pStyle w:val="Paragraphedeliste"/>
        <w:numPr>
          <w:ilvl w:val="0"/>
          <w:numId w:val="1"/>
        </w:numPr>
        <w:tabs>
          <w:tab w:val="left" w:pos="6237"/>
          <w:tab w:val="left" w:pos="6804"/>
        </w:tabs>
        <w:ind w:right="-4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La salle municipale dénommée « salle du Sextant » d’une surface de 330 m²,</w:t>
      </w:r>
    </w:p>
    <w:p w:rsidR="00D56F66" w:rsidRDefault="003A21A6">
      <w:pPr>
        <w:pStyle w:val="Paragraphedeliste"/>
        <w:numPr>
          <w:ilvl w:val="0"/>
          <w:numId w:val="1"/>
        </w:numPr>
        <w:tabs>
          <w:tab w:val="left" w:pos="6237"/>
          <w:tab w:val="left" w:pos="6804"/>
        </w:tabs>
        <w:ind w:right="-4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La salle municipale dénommée « salle polyvalente de Fréjus Plage » d’une surface de 250 m².</w:t>
      </w:r>
    </w:p>
    <w:p w:rsidR="00D56F66" w:rsidRDefault="00D56F66">
      <w:pPr>
        <w:tabs>
          <w:tab w:val="left" w:pos="6237"/>
          <w:tab w:val="left" w:pos="6804"/>
        </w:tabs>
        <w:ind w:right="-46"/>
        <w:jc w:val="both"/>
        <w:rPr>
          <w:rFonts w:ascii="Garamond" w:hAnsi="Garamond"/>
          <w:sz w:val="22"/>
          <w:szCs w:val="22"/>
        </w:rPr>
      </w:pPr>
    </w:p>
    <w:p w:rsidR="00D56F66" w:rsidRDefault="003A21A6">
      <w:pPr>
        <w:tabs>
          <w:tab w:val="left" w:pos="6237"/>
          <w:tab w:val="left" w:pos="6804"/>
        </w:tabs>
        <w:ind w:right="-46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Règlement </w:t>
      </w:r>
      <w:proofErr w:type="gramStart"/>
      <w:r>
        <w:rPr>
          <w:rFonts w:ascii="Garamond" w:hAnsi="Garamond"/>
          <w:b/>
          <w:sz w:val="22"/>
          <w:szCs w:val="22"/>
          <w:u w:val="single"/>
        </w:rPr>
        <w:t>d’urbanisme  :</w:t>
      </w:r>
      <w:proofErr w:type="gramEnd"/>
    </w:p>
    <w:p w:rsidR="00D56F66" w:rsidRDefault="00D56F66">
      <w:pPr>
        <w:tabs>
          <w:tab w:val="left" w:pos="6237"/>
          <w:tab w:val="left" w:pos="6804"/>
        </w:tabs>
        <w:ind w:right="-46"/>
        <w:jc w:val="both"/>
        <w:rPr>
          <w:rFonts w:ascii="Garamond" w:hAnsi="Garamond"/>
          <w:sz w:val="22"/>
          <w:szCs w:val="22"/>
        </w:rPr>
      </w:pPr>
    </w:p>
    <w:p w:rsidR="00D56F66" w:rsidRDefault="003A21A6">
      <w:pPr>
        <w:tabs>
          <w:tab w:val="left" w:pos="6237"/>
          <w:tab w:val="left" w:pos="6804"/>
        </w:tabs>
        <w:ind w:right="-4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Ce</w:t>
      </w:r>
      <w:r>
        <w:rPr>
          <w:rFonts w:ascii="Garamond" w:hAnsi="Garamond"/>
          <w:sz w:val="22"/>
          <w:szCs w:val="22"/>
        </w:rPr>
        <w:t xml:space="preserve"> lot sera régi par un règlement propre au lotissement issu du futur Permis d’Aménager :</w:t>
      </w:r>
    </w:p>
    <w:p w:rsidR="00D56F66" w:rsidRDefault="00D56F66">
      <w:pPr>
        <w:tabs>
          <w:tab w:val="left" w:pos="6237"/>
          <w:tab w:val="left" w:pos="6804"/>
        </w:tabs>
        <w:ind w:right="-46"/>
        <w:jc w:val="both"/>
        <w:rPr>
          <w:rFonts w:ascii="Garamond" w:hAnsi="Garamond"/>
          <w:sz w:val="22"/>
          <w:szCs w:val="22"/>
        </w:rPr>
      </w:pPr>
    </w:p>
    <w:p w:rsidR="00D56F66" w:rsidRDefault="003A21A6">
      <w:pPr>
        <w:tabs>
          <w:tab w:val="left" w:pos="6237"/>
          <w:tab w:val="left" w:pos="6804"/>
        </w:tabs>
        <w:ind w:right="-4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Ce règlement reprendra l’ensemble des dispositions du règlement de la zone </w:t>
      </w:r>
      <w:proofErr w:type="spellStart"/>
      <w:r>
        <w:rPr>
          <w:rFonts w:ascii="Garamond" w:hAnsi="Garamond"/>
          <w:sz w:val="22"/>
          <w:szCs w:val="22"/>
        </w:rPr>
        <w:t>UBa</w:t>
      </w:r>
      <w:proofErr w:type="spellEnd"/>
      <w:r>
        <w:rPr>
          <w:rFonts w:ascii="Garamond" w:hAnsi="Garamond"/>
          <w:sz w:val="22"/>
          <w:szCs w:val="22"/>
        </w:rPr>
        <w:t xml:space="preserve"> du PLU en vigueur, à l’exception de l’emprise au sol des du bâtiment qui sera portée app</w:t>
      </w:r>
      <w:r>
        <w:rPr>
          <w:rFonts w:ascii="Garamond" w:hAnsi="Garamond"/>
          <w:sz w:val="22"/>
          <w:szCs w:val="22"/>
        </w:rPr>
        <w:t xml:space="preserve">roximativement </w:t>
      </w:r>
      <w:proofErr w:type="gramStart"/>
      <w:r>
        <w:rPr>
          <w:rFonts w:ascii="Garamond" w:hAnsi="Garamond"/>
          <w:sz w:val="22"/>
          <w:szCs w:val="22"/>
        </w:rPr>
        <w:t>à  639</w:t>
      </w:r>
      <w:proofErr w:type="gramEnd"/>
      <w:r>
        <w:rPr>
          <w:rFonts w:ascii="Garamond" w:hAnsi="Garamond"/>
          <w:sz w:val="22"/>
          <w:szCs w:val="22"/>
        </w:rPr>
        <w:t xml:space="preserve"> m² pour le lot n°3.</w:t>
      </w:r>
    </w:p>
    <w:p w:rsidR="00D56F66" w:rsidRDefault="003A21A6">
      <w:pPr>
        <w:tabs>
          <w:tab w:val="left" w:pos="6237"/>
          <w:tab w:val="left" w:pos="6804"/>
        </w:tabs>
        <w:ind w:right="-4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Ce lot sera destiné à accueillir des locaux à usage, - de commerce, - de bureau - et éventuellement d’habitation dans la limite de 12 logements représentant une surface de plancher maximale à usage d’habitation de </w:t>
      </w:r>
      <w:r>
        <w:rPr>
          <w:rFonts w:ascii="Garamond" w:hAnsi="Garamond"/>
          <w:sz w:val="22"/>
          <w:szCs w:val="22"/>
        </w:rPr>
        <w:t>800 m².</w:t>
      </w:r>
    </w:p>
    <w:p w:rsidR="00D56F66" w:rsidRDefault="003A21A6">
      <w:pPr>
        <w:tabs>
          <w:tab w:val="left" w:pos="6237"/>
          <w:tab w:val="left" w:pos="6804"/>
        </w:tabs>
        <w:ind w:right="-4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Les stationnements propres à cette opération seront réalisés sur l’emprise du lot même</w:t>
      </w:r>
    </w:p>
    <w:p w:rsidR="00D56F66" w:rsidRDefault="003A21A6">
      <w:pPr>
        <w:tabs>
          <w:tab w:val="left" w:pos="6237"/>
          <w:tab w:val="left" w:pos="6804"/>
        </w:tabs>
        <w:ind w:right="-709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 volume sera celui imposé par le plan </w:t>
      </w:r>
      <w:proofErr w:type="spellStart"/>
      <w:r>
        <w:rPr>
          <w:rFonts w:ascii="Garamond" w:hAnsi="Garamond"/>
          <w:sz w:val="22"/>
          <w:szCs w:val="22"/>
        </w:rPr>
        <w:t>gabaritaire</w:t>
      </w:r>
      <w:proofErr w:type="spellEnd"/>
      <w:r>
        <w:rPr>
          <w:rFonts w:ascii="Garamond" w:hAnsi="Garamond"/>
          <w:sz w:val="22"/>
          <w:szCs w:val="22"/>
        </w:rPr>
        <w:t xml:space="preserve"> du PLU qui sera annexé au règlement du lotissement, autorisant un bâtiment d’une hauteur de 15 m (R+4).</w:t>
      </w:r>
    </w:p>
    <w:sectPr w:rsidR="00D56F66">
      <w:headerReference w:type="default" r:id="rId7"/>
      <w:footerReference w:type="default" r:id="rId8"/>
      <w:pgSz w:w="11906" w:h="16838"/>
      <w:pgMar w:top="1418" w:right="1418" w:bottom="425" w:left="1134" w:header="720" w:footer="720" w:gutter="0"/>
      <w:paperSrc w:first="257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1A6" w:rsidRDefault="003A21A6">
      <w:r>
        <w:separator/>
      </w:r>
    </w:p>
  </w:endnote>
  <w:endnote w:type="continuationSeparator" w:id="0">
    <w:p w:rsidR="003A21A6" w:rsidRDefault="003A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F66" w:rsidRDefault="00D56F66">
    <w:pPr>
      <w:pStyle w:val="Pieddepage"/>
      <w:jc w:val="right"/>
    </w:pPr>
  </w:p>
  <w:p w:rsidR="00D56F66" w:rsidRDefault="00D56F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1A6" w:rsidRDefault="003A21A6">
      <w:r>
        <w:separator/>
      </w:r>
    </w:p>
  </w:footnote>
  <w:footnote w:type="continuationSeparator" w:id="0">
    <w:p w:rsidR="003A21A6" w:rsidRDefault="003A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F66" w:rsidRDefault="00D56F66">
    <w:pPr>
      <w:tabs>
        <w:tab w:val="center" w:pos="4536"/>
        <w:tab w:val="right" w:pos="9072"/>
      </w:tabs>
      <w:rPr>
        <w:sz w:val="18"/>
      </w:rPr>
    </w:pPr>
  </w:p>
  <w:p w:rsidR="00D56F66" w:rsidRDefault="00D56F66">
    <w:pPr>
      <w:pStyle w:val="En-tte"/>
    </w:pPr>
  </w:p>
  <w:p w:rsidR="00D56F66" w:rsidRDefault="00D56F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A4578"/>
    <w:multiLevelType w:val="multilevel"/>
    <w:tmpl w:val="5ACA4578"/>
    <w:lvl w:ilvl="0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0B"/>
    <w:rsid w:val="00000D79"/>
    <w:rsid w:val="00007035"/>
    <w:rsid w:val="00010A83"/>
    <w:rsid w:val="00022B12"/>
    <w:rsid w:val="00035D6F"/>
    <w:rsid w:val="00060749"/>
    <w:rsid w:val="00070F0E"/>
    <w:rsid w:val="00082385"/>
    <w:rsid w:val="00084E82"/>
    <w:rsid w:val="00097DCE"/>
    <w:rsid w:val="000A2FF7"/>
    <w:rsid w:val="000A4676"/>
    <w:rsid w:val="000B3E7E"/>
    <w:rsid w:val="000B3EEF"/>
    <w:rsid w:val="000D0080"/>
    <w:rsid w:val="000D6F43"/>
    <w:rsid w:val="00103C87"/>
    <w:rsid w:val="0011609D"/>
    <w:rsid w:val="0011659E"/>
    <w:rsid w:val="00117F81"/>
    <w:rsid w:val="00121281"/>
    <w:rsid w:val="00123B14"/>
    <w:rsid w:val="001276A0"/>
    <w:rsid w:val="00127FE0"/>
    <w:rsid w:val="001303FF"/>
    <w:rsid w:val="00134E6F"/>
    <w:rsid w:val="001369A1"/>
    <w:rsid w:val="0013764D"/>
    <w:rsid w:val="0014484A"/>
    <w:rsid w:val="00152BF0"/>
    <w:rsid w:val="0016123D"/>
    <w:rsid w:val="00161D7A"/>
    <w:rsid w:val="00167423"/>
    <w:rsid w:val="001806D4"/>
    <w:rsid w:val="00185DD2"/>
    <w:rsid w:val="001928B2"/>
    <w:rsid w:val="001A77C4"/>
    <w:rsid w:val="001C2CE4"/>
    <w:rsid w:val="001D078B"/>
    <w:rsid w:val="001D7A76"/>
    <w:rsid w:val="001E0DE2"/>
    <w:rsid w:val="001E6C04"/>
    <w:rsid w:val="001F2363"/>
    <w:rsid w:val="001F5923"/>
    <w:rsid w:val="00200840"/>
    <w:rsid w:val="002063CF"/>
    <w:rsid w:val="002072F8"/>
    <w:rsid w:val="00224162"/>
    <w:rsid w:val="00225E73"/>
    <w:rsid w:val="002304BF"/>
    <w:rsid w:val="002309F6"/>
    <w:rsid w:val="00244903"/>
    <w:rsid w:val="00245DD6"/>
    <w:rsid w:val="002469A1"/>
    <w:rsid w:val="002554DC"/>
    <w:rsid w:val="00260A82"/>
    <w:rsid w:val="002611A8"/>
    <w:rsid w:val="002646C3"/>
    <w:rsid w:val="00273132"/>
    <w:rsid w:val="00274204"/>
    <w:rsid w:val="002840E3"/>
    <w:rsid w:val="00287B63"/>
    <w:rsid w:val="00294878"/>
    <w:rsid w:val="002A49C4"/>
    <w:rsid w:val="002B46CC"/>
    <w:rsid w:val="002C1530"/>
    <w:rsid w:val="002C2AF8"/>
    <w:rsid w:val="002C5C72"/>
    <w:rsid w:val="002D6E3A"/>
    <w:rsid w:val="002E613F"/>
    <w:rsid w:val="003033D5"/>
    <w:rsid w:val="00312AEE"/>
    <w:rsid w:val="00313AB5"/>
    <w:rsid w:val="0031401D"/>
    <w:rsid w:val="00325EA7"/>
    <w:rsid w:val="00326109"/>
    <w:rsid w:val="00336398"/>
    <w:rsid w:val="00336C38"/>
    <w:rsid w:val="00352FEB"/>
    <w:rsid w:val="00353017"/>
    <w:rsid w:val="003532E5"/>
    <w:rsid w:val="003633AD"/>
    <w:rsid w:val="0036717A"/>
    <w:rsid w:val="00371A53"/>
    <w:rsid w:val="00381EEA"/>
    <w:rsid w:val="00383CB7"/>
    <w:rsid w:val="00390A57"/>
    <w:rsid w:val="00391BD8"/>
    <w:rsid w:val="00394089"/>
    <w:rsid w:val="00397BE2"/>
    <w:rsid w:val="003A21A6"/>
    <w:rsid w:val="003C3F62"/>
    <w:rsid w:val="003D6516"/>
    <w:rsid w:val="003E2515"/>
    <w:rsid w:val="0041287A"/>
    <w:rsid w:val="00413634"/>
    <w:rsid w:val="0041381C"/>
    <w:rsid w:val="0042146C"/>
    <w:rsid w:val="0042589C"/>
    <w:rsid w:val="00430877"/>
    <w:rsid w:val="00431159"/>
    <w:rsid w:val="00431249"/>
    <w:rsid w:val="004515FE"/>
    <w:rsid w:val="00455DFB"/>
    <w:rsid w:val="00465528"/>
    <w:rsid w:val="00467982"/>
    <w:rsid w:val="00471FBA"/>
    <w:rsid w:val="004726B8"/>
    <w:rsid w:val="0048409F"/>
    <w:rsid w:val="00484FB1"/>
    <w:rsid w:val="0048543C"/>
    <w:rsid w:val="004873A2"/>
    <w:rsid w:val="00497626"/>
    <w:rsid w:val="004B7A45"/>
    <w:rsid w:val="004E22BC"/>
    <w:rsid w:val="004E4D44"/>
    <w:rsid w:val="004F246C"/>
    <w:rsid w:val="004F5CE5"/>
    <w:rsid w:val="0050292B"/>
    <w:rsid w:val="005034CF"/>
    <w:rsid w:val="00515730"/>
    <w:rsid w:val="00541CCC"/>
    <w:rsid w:val="0054202A"/>
    <w:rsid w:val="00544C91"/>
    <w:rsid w:val="00561DCA"/>
    <w:rsid w:val="00570772"/>
    <w:rsid w:val="0057230A"/>
    <w:rsid w:val="00583A51"/>
    <w:rsid w:val="0058663F"/>
    <w:rsid w:val="0059504C"/>
    <w:rsid w:val="005A0656"/>
    <w:rsid w:val="005C0934"/>
    <w:rsid w:val="005C1C05"/>
    <w:rsid w:val="005C6A5F"/>
    <w:rsid w:val="005D3442"/>
    <w:rsid w:val="005E2D68"/>
    <w:rsid w:val="005F3F01"/>
    <w:rsid w:val="005F4419"/>
    <w:rsid w:val="005F494D"/>
    <w:rsid w:val="005F7F7B"/>
    <w:rsid w:val="00601B4A"/>
    <w:rsid w:val="006059F2"/>
    <w:rsid w:val="0060637C"/>
    <w:rsid w:val="00613CC6"/>
    <w:rsid w:val="00620534"/>
    <w:rsid w:val="00624023"/>
    <w:rsid w:val="00624B8F"/>
    <w:rsid w:val="00626F3B"/>
    <w:rsid w:val="00627E7B"/>
    <w:rsid w:val="00630546"/>
    <w:rsid w:val="006353D1"/>
    <w:rsid w:val="00650A8E"/>
    <w:rsid w:val="006644C7"/>
    <w:rsid w:val="00673F87"/>
    <w:rsid w:val="0068243A"/>
    <w:rsid w:val="006A7439"/>
    <w:rsid w:val="006B1E0E"/>
    <w:rsid w:val="006D4F5C"/>
    <w:rsid w:val="006E1C9E"/>
    <w:rsid w:val="006E523E"/>
    <w:rsid w:val="006F1998"/>
    <w:rsid w:val="006F53DE"/>
    <w:rsid w:val="00705B88"/>
    <w:rsid w:val="00706B52"/>
    <w:rsid w:val="007256FD"/>
    <w:rsid w:val="0073016B"/>
    <w:rsid w:val="007327F8"/>
    <w:rsid w:val="00742A5C"/>
    <w:rsid w:val="00747EC8"/>
    <w:rsid w:val="00750ED0"/>
    <w:rsid w:val="00757F92"/>
    <w:rsid w:val="00772D56"/>
    <w:rsid w:val="007841A6"/>
    <w:rsid w:val="00794E87"/>
    <w:rsid w:val="007A2BEC"/>
    <w:rsid w:val="007A3A91"/>
    <w:rsid w:val="007B3722"/>
    <w:rsid w:val="007B5E20"/>
    <w:rsid w:val="007C0A71"/>
    <w:rsid w:val="007C27B2"/>
    <w:rsid w:val="007D6D18"/>
    <w:rsid w:val="007E00A9"/>
    <w:rsid w:val="007E074A"/>
    <w:rsid w:val="007E3B15"/>
    <w:rsid w:val="007F331A"/>
    <w:rsid w:val="0080550B"/>
    <w:rsid w:val="00815388"/>
    <w:rsid w:val="00820CAB"/>
    <w:rsid w:val="008258B8"/>
    <w:rsid w:val="00827F18"/>
    <w:rsid w:val="008348BB"/>
    <w:rsid w:val="00843363"/>
    <w:rsid w:val="00845338"/>
    <w:rsid w:val="00850491"/>
    <w:rsid w:val="00853C18"/>
    <w:rsid w:val="00857F0E"/>
    <w:rsid w:val="00860CA3"/>
    <w:rsid w:val="00862A52"/>
    <w:rsid w:val="008678FB"/>
    <w:rsid w:val="00873B31"/>
    <w:rsid w:val="008905B3"/>
    <w:rsid w:val="00894F82"/>
    <w:rsid w:val="008B55D4"/>
    <w:rsid w:val="008B621F"/>
    <w:rsid w:val="008B626E"/>
    <w:rsid w:val="008C2BD9"/>
    <w:rsid w:val="008C4EFB"/>
    <w:rsid w:val="008D159D"/>
    <w:rsid w:val="008E71E8"/>
    <w:rsid w:val="00901CDE"/>
    <w:rsid w:val="009252D7"/>
    <w:rsid w:val="009253D8"/>
    <w:rsid w:val="009326DC"/>
    <w:rsid w:val="00941904"/>
    <w:rsid w:val="00941A80"/>
    <w:rsid w:val="009453D1"/>
    <w:rsid w:val="00953477"/>
    <w:rsid w:val="00972760"/>
    <w:rsid w:val="00986BB7"/>
    <w:rsid w:val="009C2934"/>
    <w:rsid w:val="009C58B4"/>
    <w:rsid w:val="009C7465"/>
    <w:rsid w:val="009D4336"/>
    <w:rsid w:val="009D622A"/>
    <w:rsid w:val="009E01A8"/>
    <w:rsid w:val="009E5027"/>
    <w:rsid w:val="009F2394"/>
    <w:rsid w:val="009F6035"/>
    <w:rsid w:val="009F6BC1"/>
    <w:rsid w:val="00A1793C"/>
    <w:rsid w:val="00A20A5D"/>
    <w:rsid w:val="00A31B57"/>
    <w:rsid w:val="00A3317B"/>
    <w:rsid w:val="00A37AE9"/>
    <w:rsid w:val="00A37BF6"/>
    <w:rsid w:val="00A51A56"/>
    <w:rsid w:val="00A61B95"/>
    <w:rsid w:val="00A71E3E"/>
    <w:rsid w:val="00A80027"/>
    <w:rsid w:val="00A81121"/>
    <w:rsid w:val="00A84B39"/>
    <w:rsid w:val="00A90BAF"/>
    <w:rsid w:val="00A95506"/>
    <w:rsid w:val="00AA687B"/>
    <w:rsid w:val="00AB31B9"/>
    <w:rsid w:val="00AB6868"/>
    <w:rsid w:val="00AC39C7"/>
    <w:rsid w:val="00AC3A2C"/>
    <w:rsid w:val="00AF0D1C"/>
    <w:rsid w:val="00AF2CD8"/>
    <w:rsid w:val="00B021EF"/>
    <w:rsid w:val="00B05FE5"/>
    <w:rsid w:val="00B129E7"/>
    <w:rsid w:val="00B33140"/>
    <w:rsid w:val="00B345C2"/>
    <w:rsid w:val="00B50D72"/>
    <w:rsid w:val="00B56DAD"/>
    <w:rsid w:val="00B600BE"/>
    <w:rsid w:val="00B62B09"/>
    <w:rsid w:val="00B70EAF"/>
    <w:rsid w:val="00B763F6"/>
    <w:rsid w:val="00B829A7"/>
    <w:rsid w:val="00B87C07"/>
    <w:rsid w:val="00B91622"/>
    <w:rsid w:val="00B931C7"/>
    <w:rsid w:val="00BB0C96"/>
    <w:rsid w:val="00BD3C84"/>
    <w:rsid w:val="00BE4136"/>
    <w:rsid w:val="00BE761B"/>
    <w:rsid w:val="00C06BE3"/>
    <w:rsid w:val="00C106CD"/>
    <w:rsid w:val="00C17C78"/>
    <w:rsid w:val="00C2208F"/>
    <w:rsid w:val="00C33678"/>
    <w:rsid w:val="00C40246"/>
    <w:rsid w:val="00C568DF"/>
    <w:rsid w:val="00C60DD2"/>
    <w:rsid w:val="00C7043D"/>
    <w:rsid w:val="00C71794"/>
    <w:rsid w:val="00C7290F"/>
    <w:rsid w:val="00C738C4"/>
    <w:rsid w:val="00C81DF1"/>
    <w:rsid w:val="00C9709B"/>
    <w:rsid w:val="00CB1BFE"/>
    <w:rsid w:val="00CC2FB0"/>
    <w:rsid w:val="00CE4B91"/>
    <w:rsid w:val="00CE7CE4"/>
    <w:rsid w:val="00D006F6"/>
    <w:rsid w:val="00D11260"/>
    <w:rsid w:val="00D1269D"/>
    <w:rsid w:val="00D167A9"/>
    <w:rsid w:val="00D22495"/>
    <w:rsid w:val="00D27A0B"/>
    <w:rsid w:val="00D32578"/>
    <w:rsid w:val="00D422DC"/>
    <w:rsid w:val="00D56F66"/>
    <w:rsid w:val="00D64863"/>
    <w:rsid w:val="00D64D39"/>
    <w:rsid w:val="00D70068"/>
    <w:rsid w:val="00D84E89"/>
    <w:rsid w:val="00DC7C6A"/>
    <w:rsid w:val="00DE3B15"/>
    <w:rsid w:val="00DE3E79"/>
    <w:rsid w:val="00E0226B"/>
    <w:rsid w:val="00E127EC"/>
    <w:rsid w:val="00E43419"/>
    <w:rsid w:val="00E43F4A"/>
    <w:rsid w:val="00E62F89"/>
    <w:rsid w:val="00E70E7A"/>
    <w:rsid w:val="00E71FC4"/>
    <w:rsid w:val="00E74A15"/>
    <w:rsid w:val="00E760E1"/>
    <w:rsid w:val="00E91DA6"/>
    <w:rsid w:val="00EB2ED7"/>
    <w:rsid w:val="00EC09EC"/>
    <w:rsid w:val="00ED0DA6"/>
    <w:rsid w:val="00ED676E"/>
    <w:rsid w:val="00ED6865"/>
    <w:rsid w:val="00EE78B3"/>
    <w:rsid w:val="00EF1670"/>
    <w:rsid w:val="00EF5FAD"/>
    <w:rsid w:val="00F07DF1"/>
    <w:rsid w:val="00F1062B"/>
    <w:rsid w:val="00F223BF"/>
    <w:rsid w:val="00F2650D"/>
    <w:rsid w:val="00F26FC2"/>
    <w:rsid w:val="00F54352"/>
    <w:rsid w:val="00F631E8"/>
    <w:rsid w:val="00F74911"/>
    <w:rsid w:val="00F776D1"/>
    <w:rsid w:val="00FA7455"/>
    <w:rsid w:val="00FB365E"/>
    <w:rsid w:val="00FC5724"/>
    <w:rsid w:val="00FD4566"/>
    <w:rsid w:val="00FF09E0"/>
    <w:rsid w:val="00FF5A5A"/>
    <w:rsid w:val="00FF7AC8"/>
    <w:rsid w:val="07D53B5D"/>
    <w:rsid w:val="105E60D1"/>
    <w:rsid w:val="12C43D91"/>
    <w:rsid w:val="2526589D"/>
    <w:rsid w:val="31333AA9"/>
    <w:rsid w:val="3B6778B1"/>
    <w:rsid w:val="3CD9346F"/>
    <w:rsid w:val="53134C6C"/>
    <w:rsid w:val="6C303DC2"/>
    <w:rsid w:val="72CA7495"/>
    <w:rsid w:val="7E96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2C8C2-F070-4913-8B6A-18CBAEE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4">
    <w:name w:val="heading 4"/>
    <w:basedOn w:val="Normal"/>
    <w:next w:val="Normal"/>
    <w:link w:val="Titre4Car"/>
    <w:qFormat/>
    <w:pPr>
      <w:keepNext/>
      <w:outlineLvl w:val="3"/>
    </w:pPr>
    <w:rPr>
      <w:rFonts w:ascii="Tahoma" w:hAnsi="Tahom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qFormat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Retraitcorpsdetexte">
    <w:name w:val="Body Text Indent"/>
    <w:basedOn w:val="Normal"/>
    <w:link w:val="RetraitcorpsdetexteCar"/>
    <w:qFormat/>
    <w:pPr>
      <w:tabs>
        <w:tab w:val="left" w:pos="2268"/>
      </w:tabs>
      <w:ind w:left="1134"/>
      <w:jc w:val="both"/>
    </w:pPr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qFormat/>
    <w:pPr>
      <w:tabs>
        <w:tab w:val="center" w:pos="4536"/>
        <w:tab w:val="right" w:pos="9072"/>
      </w:tabs>
    </w:pPr>
  </w:style>
  <w:style w:type="character" w:customStyle="1" w:styleId="Titre4Car">
    <w:name w:val="Titre 4 Car"/>
    <w:basedOn w:val="Policepardfaut"/>
    <w:link w:val="Titre4"/>
    <w:qFormat/>
    <w:rPr>
      <w:rFonts w:ascii="Tahoma" w:eastAsia="Times New Roman" w:hAnsi="Tahoma" w:cs="Times New Roman"/>
      <w:b/>
      <w:szCs w:val="20"/>
      <w:lang w:eastAsia="fr-FR"/>
    </w:rPr>
  </w:style>
  <w:style w:type="character" w:customStyle="1" w:styleId="En-tteCar">
    <w:name w:val="En-tête Car"/>
    <w:basedOn w:val="Policepardfaut"/>
    <w:link w:val="En-tt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qFormat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MUNOZ</dc:creator>
  <cp:lastModifiedBy>David JOLLY</cp:lastModifiedBy>
  <cp:revision>2</cp:revision>
  <cp:lastPrinted>2023-07-04T13:05:00Z</cp:lastPrinted>
  <dcterms:created xsi:type="dcterms:W3CDTF">2023-07-25T07:34:00Z</dcterms:created>
  <dcterms:modified xsi:type="dcterms:W3CDTF">2023-07-25T07:34:00Z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1036-11.2.0.11537</vt:lpwstr>
  </property>
  <property fmtid="{D5CDD505-2E9C-101B-9397-08002B2CF9AE}" pid="3" name="ICV">
    <vt:lpwstr>F101119A47FF4FA2B7D9E14ACA884305</vt:lpwstr>
  </property>
</Properties>
</file>